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14B2" w14:textId="0EA5EE06" w:rsidR="002E6603" w:rsidRPr="002E6603" w:rsidRDefault="002E6603" w:rsidP="00C66272">
      <w:pPr>
        <w:spacing w:before="240" w:line="240" w:lineRule="auto"/>
        <w:ind w:firstLine="0"/>
        <w:rPr>
          <w:b/>
          <w:bCs/>
          <w:szCs w:val="22"/>
        </w:rPr>
      </w:pPr>
      <w:r w:rsidRPr="002E6603">
        <w:rPr>
          <w:b/>
          <w:bCs/>
          <w:szCs w:val="22"/>
        </w:rPr>
        <w:t>Reading list – ‘What do Christians know?’ – David Munchin</w:t>
      </w:r>
    </w:p>
    <w:p w14:paraId="4D0EF565" w14:textId="77777777" w:rsidR="002E6603" w:rsidRDefault="002E6603" w:rsidP="00C66272">
      <w:pPr>
        <w:spacing w:before="240" w:line="240" w:lineRule="auto"/>
        <w:ind w:firstLine="0"/>
        <w:rPr>
          <w:szCs w:val="22"/>
        </w:rPr>
      </w:pPr>
    </w:p>
    <w:p w14:paraId="5C9B3430" w14:textId="33DEF002" w:rsidR="001249F4" w:rsidRDefault="001249F4" w:rsidP="00C66272">
      <w:pPr>
        <w:spacing w:before="240" w:line="240" w:lineRule="auto"/>
        <w:ind w:firstLine="0"/>
        <w:rPr>
          <w:szCs w:val="22"/>
        </w:rPr>
      </w:pPr>
      <w:r>
        <w:rPr>
          <w:szCs w:val="22"/>
        </w:rPr>
        <w:t>* indicates books which might be good starting points for non-specialists.</w:t>
      </w:r>
    </w:p>
    <w:p w14:paraId="03DF35D9" w14:textId="77777777" w:rsidR="001249F4" w:rsidRDefault="001249F4" w:rsidP="00C66272">
      <w:pPr>
        <w:spacing w:before="240" w:line="240" w:lineRule="auto"/>
        <w:ind w:firstLine="0"/>
        <w:rPr>
          <w:szCs w:val="22"/>
        </w:rPr>
      </w:pPr>
    </w:p>
    <w:p w14:paraId="20F18BE4" w14:textId="3A00D598" w:rsidR="00C66272" w:rsidRPr="00BE2F36" w:rsidRDefault="00C66272" w:rsidP="00C66272">
      <w:pPr>
        <w:spacing w:before="240" w:line="240" w:lineRule="auto"/>
        <w:ind w:firstLine="0"/>
        <w:rPr>
          <w:szCs w:val="22"/>
        </w:rPr>
      </w:pPr>
      <w:r w:rsidRPr="00BE2F36">
        <w:rPr>
          <w:szCs w:val="22"/>
        </w:rPr>
        <w:t>Alston W, Perceiving God: The Epistemology of Religious Experience, Cornell University Press, Ithaca and London, 1991</w:t>
      </w:r>
    </w:p>
    <w:p w14:paraId="5B22053D" w14:textId="77777777" w:rsidR="00C66272" w:rsidRPr="00BE2F36" w:rsidRDefault="00C66272" w:rsidP="00C66272">
      <w:pPr>
        <w:spacing w:before="240" w:line="240" w:lineRule="auto"/>
        <w:ind w:firstLine="0"/>
        <w:rPr>
          <w:bCs/>
          <w:szCs w:val="22"/>
        </w:rPr>
      </w:pPr>
      <w:r w:rsidRPr="00BE2F36">
        <w:rPr>
          <w:bCs/>
          <w:szCs w:val="22"/>
        </w:rPr>
        <w:t xml:space="preserve">Archer, Bhaskar, Collier, Lawson, Norrie ed., Critical realism: essential readings, Routledge, London &amp; New York, 1998  </w:t>
      </w:r>
    </w:p>
    <w:p w14:paraId="1CC03DB1" w14:textId="071C75E4" w:rsidR="00C66272" w:rsidRPr="002C754E" w:rsidRDefault="002C754E" w:rsidP="002C754E">
      <w:pPr>
        <w:spacing w:before="240" w:line="240" w:lineRule="auto"/>
        <w:ind w:firstLine="0"/>
        <w:rPr>
          <w:szCs w:val="22"/>
        </w:rPr>
      </w:pPr>
      <w:bookmarkStart w:id="0" w:name="_Toc202405167"/>
      <w:r w:rsidRPr="002C754E">
        <w:rPr>
          <w:szCs w:val="22"/>
        </w:rPr>
        <w:t>*</w:t>
      </w:r>
      <w:r>
        <w:rPr>
          <w:szCs w:val="22"/>
        </w:rPr>
        <w:t xml:space="preserve"> </w:t>
      </w:r>
      <w:r w:rsidR="00C66272" w:rsidRPr="002C754E">
        <w:rPr>
          <w:szCs w:val="22"/>
        </w:rPr>
        <w:t>Barth K, Dogmatics in Outline, SCM Press, London, 1949</w:t>
      </w:r>
      <w:bookmarkEnd w:id="0"/>
      <w:r w:rsidR="00C66272" w:rsidRPr="002C754E">
        <w:rPr>
          <w:szCs w:val="22"/>
        </w:rPr>
        <w:t xml:space="preserve"> </w:t>
      </w:r>
    </w:p>
    <w:p w14:paraId="2E683C16" w14:textId="77777777" w:rsidR="002E6603" w:rsidRDefault="002E6603" w:rsidP="00C66272">
      <w:pPr>
        <w:ind w:firstLine="0"/>
        <w:rPr>
          <w:bCs/>
          <w:szCs w:val="22"/>
        </w:rPr>
      </w:pPr>
    </w:p>
    <w:p w14:paraId="339C52DE" w14:textId="42BDD67B" w:rsidR="00C66272" w:rsidRPr="002C754E" w:rsidRDefault="002C754E" w:rsidP="002C754E">
      <w:pPr>
        <w:ind w:firstLine="0"/>
        <w:rPr>
          <w:bCs/>
          <w:szCs w:val="22"/>
        </w:rPr>
      </w:pPr>
      <w:r w:rsidRPr="002C754E">
        <w:rPr>
          <w:bCs/>
          <w:szCs w:val="22"/>
        </w:rPr>
        <w:t>*</w:t>
      </w:r>
      <w:r>
        <w:rPr>
          <w:bCs/>
          <w:szCs w:val="22"/>
        </w:rPr>
        <w:t xml:space="preserve"> </w:t>
      </w:r>
      <w:r w:rsidR="00C66272" w:rsidRPr="002C754E">
        <w:rPr>
          <w:bCs/>
          <w:szCs w:val="22"/>
        </w:rPr>
        <w:t>Beattie T, The New Atheists, Darton, Longman &amp; Todd, London, 2007</w:t>
      </w:r>
    </w:p>
    <w:p w14:paraId="7C7FDF33" w14:textId="77777777" w:rsidR="00C66272" w:rsidRPr="00BE2F36" w:rsidRDefault="00C66272" w:rsidP="00C66272">
      <w:pPr>
        <w:spacing w:before="240" w:line="240" w:lineRule="auto"/>
        <w:ind w:firstLine="0"/>
        <w:rPr>
          <w:szCs w:val="22"/>
        </w:rPr>
      </w:pPr>
      <w:r w:rsidRPr="00BE2F36">
        <w:rPr>
          <w:szCs w:val="22"/>
        </w:rPr>
        <w:t xml:space="preserve">Brown J, Subject and Object in Modern Theology, SCM Press, London, 1955 </w:t>
      </w:r>
    </w:p>
    <w:p w14:paraId="08ED1AFF" w14:textId="77777777" w:rsidR="00C66272" w:rsidRPr="00BE2F36" w:rsidRDefault="00C66272" w:rsidP="00C66272">
      <w:pPr>
        <w:spacing w:before="240" w:line="240" w:lineRule="auto"/>
        <w:ind w:firstLine="0"/>
        <w:rPr>
          <w:szCs w:val="22"/>
        </w:rPr>
      </w:pPr>
      <w:r w:rsidRPr="00BE2F36">
        <w:rPr>
          <w:szCs w:val="22"/>
        </w:rPr>
        <w:t>Brunner E,  Revelation and Reason,  SCM Press, London, 1947</w:t>
      </w:r>
    </w:p>
    <w:p w14:paraId="01C11E07" w14:textId="77777777" w:rsidR="00C66272" w:rsidRPr="00BE2F36" w:rsidRDefault="00C66272" w:rsidP="00C66272">
      <w:pPr>
        <w:spacing w:before="240" w:line="240" w:lineRule="auto"/>
        <w:ind w:firstLine="0"/>
        <w:rPr>
          <w:szCs w:val="22"/>
        </w:rPr>
      </w:pPr>
      <w:bookmarkStart w:id="1" w:name="_Toc202405170"/>
      <w:r w:rsidRPr="00BE2F36">
        <w:rPr>
          <w:szCs w:val="22"/>
        </w:rPr>
        <w:t>Cupitt D, Taking leave of God, SCM Press, London, 1980</w:t>
      </w:r>
      <w:bookmarkEnd w:id="1"/>
    </w:p>
    <w:p w14:paraId="4EC04616" w14:textId="77777777" w:rsidR="00C66272" w:rsidRPr="00BE2F36" w:rsidRDefault="00C66272" w:rsidP="00C66272">
      <w:pPr>
        <w:spacing w:before="240" w:line="240" w:lineRule="auto"/>
        <w:ind w:firstLine="0"/>
        <w:rPr>
          <w:szCs w:val="22"/>
        </w:rPr>
      </w:pPr>
      <w:r w:rsidRPr="00BE2F36">
        <w:rPr>
          <w:szCs w:val="22"/>
        </w:rPr>
        <w:t>Dummett M, Truth and other enigmas, Harvard University Press, Cambridge, Massachusetts, 1978</w:t>
      </w:r>
    </w:p>
    <w:p w14:paraId="588EDFA7" w14:textId="77777777" w:rsidR="00C66272" w:rsidRPr="00BE2F36" w:rsidRDefault="00C66272" w:rsidP="00C66272">
      <w:pPr>
        <w:spacing w:before="240" w:line="240" w:lineRule="auto"/>
        <w:ind w:firstLine="0"/>
        <w:rPr>
          <w:szCs w:val="22"/>
        </w:rPr>
      </w:pPr>
      <w:r w:rsidRPr="00BE2F36">
        <w:rPr>
          <w:szCs w:val="22"/>
        </w:rPr>
        <w:t xml:space="preserve">Flew A, God and Philosophy, Prometheus Books, New York, 2005,  </w:t>
      </w:r>
    </w:p>
    <w:p w14:paraId="7767E706" w14:textId="46E2E85A" w:rsidR="00F90971" w:rsidRPr="00193E29" w:rsidRDefault="00193E29" w:rsidP="00193E29">
      <w:pPr>
        <w:spacing w:before="240" w:line="240" w:lineRule="auto"/>
        <w:ind w:firstLine="0"/>
        <w:rPr>
          <w:szCs w:val="22"/>
        </w:rPr>
      </w:pPr>
      <w:r w:rsidRPr="00193E29">
        <w:rPr>
          <w:szCs w:val="22"/>
        </w:rPr>
        <w:t>*</w:t>
      </w:r>
      <w:r>
        <w:rPr>
          <w:szCs w:val="22"/>
        </w:rPr>
        <w:t xml:space="preserve"> </w:t>
      </w:r>
      <w:r w:rsidR="00F90971" w:rsidRPr="00193E29">
        <w:rPr>
          <w:szCs w:val="22"/>
        </w:rPr>
        <w:t xml:space="preserve">Flew A (with R A </w:t>
      </w:r>
      <w:r w:rsidR="00B10E06" w:rsidRPr="00193E29">
        <w:rPr>
          <w:szCs w:val="22"/>
        </w:rPr>
        <w:t xml:space="preserve">Varghese), There is a God, Harper One, </w:t>
      </w:r>
      <w:r w:rsidRPr="00193E29">
        <w:rPr>
          <w:szCs w:val="22"/>
        </w:rPr>
        <w:t>2007</w:t>
      </w:r>
    </w:p>
    <w:p w14:paraId="65A14D49" w14:textId="6816D20E" w:rsidR="00C66272" w:rsidRPr="00BE2F36" w:rsidRDefault="00C66272" w:rsidP="00C66272">
      <w:pPr>
        <w:spacing w:before="240" w:line="240" w:lineRule="auto"/>
        <w:ind w:firstLine="0"/>
        <w:rPr>
          <w:szCs w:val="22"/>
        </w:rPr>
      </w:pPr>
      <w:r w:rsidRPr="00BE2F36">
        <w:rPr>
          <w:szCs w:val="22"/>
        </w:rPr>
        <w:t xml:space="preserve">Frei H W, Types of Christian Theology, Yale University Press, New Haven and London, 1992 </w:t>
      </w:r>
    </w:p>
    <w:p w14:paraId="781EDFD4" w14:textId="77777777" w:rsidR="00C66272" w:rsidRPr="00BE2F36" w:rsidRDefault="00C66272" w:rsidP="00C66272">
      <w:pPr>
        <w:spacing w:before="240" w:line="240" w:lineRule="auto"/>
        <w:ind w:firstLine="0"/>
        <w:rPr>
          <w:szCs w:val="22"/>
        </w:rPr>
      </w:pPr>
      <w:r w:rsidRPr="00BE2F36">
        <w:rPr>
          <w:szCs w:val="22"/>
        </w:rPr>
        <w:t>Gadamer H G, Truth and Method, Sheed &amp; Ward Stagbooks, London, 1975</w:t>
      </w:r>
    </w:p>
    <w:p w14:paraId="7187B930" w14:textId="36EF503E" w:rsidR="00C66272" w:rsidRPr="00BE2F36" w:rsidRDefault="00193E29" w:rsidP="00C66272">
      <w:pPr>
        <w:spacing w:before="240" w:line="240" w:lineRule="auto"/>
        <w:ind w:firstLine="0"/>
        <w:rPr>
          <w:bCs/>
          <w:iCs/>
          <w:szCs w:val="22"/>
        </w:rPr>
      </w:pPr>
      <w:r>
        <w:rPr>
          <w:bCs/>
          <w:iCs/>
          <w:szCs w:val="22"/>
        </w:rPr>
        <w:t xml:space="preserve">* </w:t>
      </w:r>
      <w:r w:rsidR="00C66272" w:rsidRPr="00BE2F36">
        <w:rPr>
          <w:bCs/>
          <w:iCs/>
          <w:szCs w:val="22"/>
        </w:rPr>
        <w:t>Griffith-Dickson G, The Philosophy of Religion, SCM, London, 2005</w:t>
      </w:r>
    </w:p>
    <w:p w14:paraId="7ED854CE" w14:textId="70855BA3" w:rsidR="00C66272" w:rsidRDefault="00193E29" w:rsidP="00C66272">
      <w:pPr>
        <w:spacing w:before="240" w:line="240" w:lineRule="auto"/>
        <w:ind w:firstLine="0"/>
        <w:rPr>
          <w:bCs/>
          <w:iCs/>
          <w:szCs w:val="22"/>
        </w:rPr>
      </w:pPr>
      <w:r>
        <w:rPr>
          <w:bCs/>
          <w:iCs/>
          <w:szCs w:val="22"/>
        </w:rPr>
        <w:t xml:space="preserve">* </w:t>
      </w:r>
      <w:r w:rsidR="00C66272" w:rsidRPr="00BE2F36">
        <w:rPr>
          <w:bCs/>
          <w:iCs/>
          <w:szCs w:val="22"/>
        </w:rPr>
        <w:t xml:space="preserve">Griffith-Dickson G, Human and Divine, Duckworth, London, 2000  </w:t>
      </w:r>
    </w:p>
    <w:p w14:paraId="0C536C2D" w14:textId="0F51BCC1" w:rsidR="002B7879" w:rsidRPr="00BE2F36" w:rsidRDefault="002B7879" w:rsidP="00C66272">
      <w:pPr>
        <w:spacing w:before="240" w:line="240" w:lineRule="auto"/>
        <w:ind w:firstLine="0"/>
        <w:rPr>
          <w:iCs/>
          <w:szCs w:val="22"/>
        </w:rPr>
      </w:pPr>
      <w:r>
        <w:rPr>
          <w:bCs/>
          <w:iCs/>
          <w:szCs w:val="22"/>
        </w:rPr>
        <w:t xml:space="preserve">* Gunton C, A brief theology of revelation, </w:t>
      </w:r>
      <w:r w:rsidR="00707FD3">
        <w:rPr>
          <w:bCs/>
          <w:iCs/>
          <w:szCs w:val="22"/>
        </w:rPr>
        <w:t>Bloomsbury, 2005</w:t>
      </w:r>
    </w:p>
    <w:p w14:paraId="746CA59B" w14:textId="77777777" w:rsidR="00C66272" w:rsidRPr="00BE2F36" w:rsidRDefault="00C66272" w:rsidP="00C66272">
      <w:pPr>
        <w:spacing w:before="240" w:line="240" w:lineRule="auto"/>
        <w:ind w:firstLine="0"/>
        <w:rPr>
          <w:szCs w:val="22"/>
        </w:rPr>
      </w:pPr>
      <w:r w:rsidRPr="00BE2F36">
        <w:rPr>
          <w:szCs w:val="22"/>
        </w:rPr>
        <w:t>Hacking I, The Social construction of what? Harvard University Press, Cambridge and London, 2000</w:t>
      </w:r>
    </w:p>
    <w:p w14:paraId="0ED696DD" w14:textId="3BB5C27C" w:rsidR="00C66272" w:rsidRPr="00BE2F36" w:rsidRDefault="00193E29" w:rsidP="00C66272">
      <w:pPr>
        <w:spacing w:before="240" w:line="240" w:lineRule="auto"/>
        <w:ind w:firstLine="0"/>
        <w:rPr>
          <w:szCs w:val="22"/>
        </w:rPr>
      </w:pPr>
      <w:r>
        <w:rPr>
          <w:bCs/>
          <w:szCs w:val="22"/>
        </w:rPr>
        <w:t xml:space="preserve">* </w:t>
      </w:r>
      <w:r w:rsidR="00C66272" w:rsidRPr="00BE2F36">
        <w:rPr>
          <w:bCs/>
          <w:szCs w:val="22"/>
        </w:rPr>
        <w:t>John Paul II, Faith and Reason, Encyclical letter, The Catholic Truth Society, London, 1998</w:t>
      </w:r>
      <w:r w:rsidR="00C66272" w:rsidRPr="00BE2F36">
        <w:rPr>
          <w:szCs w:val="22"/>
        </w:rPr>
        <w:t xml:space="preserve">   </w:t>
      </w:r>
    </w:p>
    <w:p w14:paraId="474AC3C7" w14:textId="6D171E14" w:rsidR="00C66272" w:rsidRPr="00BE2F36" w:rsidRDefault="00193E29" w:rsidP="00C66272">
      <w:pPr>
        <w:spacing w:before="240" w:line="240" w:lineRule="auto"/>
        <w:ind w:firstLine="0"/>
        <w:rPr>
          <w:szCs w:val="22"/>
        </w:rPr>
      </w:pPr>
      <w:r>
        <w:rPr>
          <w:szCs w:val="22"/>
        </w:rPr>
        <w:t xml:space="preserve">* </w:t>
      </w:r>
      <w:r w:rsidR="00C66272" w:rsidRPr="00BE2F36">
        <w:rPr>
          <w:szCs w:val="22"/>
        </w:rPr>
        <w:t>Kant I, Religion within the boundaries of mere reason, Cambridge University Press, 1998</w:t>
      </w:r>
    </w:p>
    <w:p w14:paraId="0FDA4C55" w14:textId="77777777" w:rsidR="00C66272" w:rsidRPr="00BE2F36" w:rsidRDefault="00C66272" w:rsidP="00C66272">
      <w:pPr>
        <w:spacing w:before="240" w:line="240" w:lineRule="auto"/>
        <w:ind w:firstLine="0"/>
        <w:rPr>
          <w:szCs w:val="22"/>
        </w:rPr>
      </w:pPr>
      <w:bookmarkStart w:id="2" w:name="_Toc202405173"/>
      <w:r w:rsidRPr="00BE2F36">
        <w:rPr>
          <w:szCs w:val="22"/>
        </w:rPr>
        <w:t>Kant I, What is Enlightenment? in Selections, 1996, p142</w:t>
      </w:r>
      <w:bookmarkEnd w:id="2"/>
    </w:p>
    <w:p w14:paraId="44AF0310" w14:textId="77777777" w:rsidR="00C66272" w:rsidRPr="00BE2F36" w:rsidRDefault="00C66272" w:rsidP="00C66272">
      <w:pPr>
        <w:spacing w:before="240" w:line="240" w:lineRule="auto"/>
        <w:ind w:firstLine="0"/>
        <w:rPr>
          <w:szCs w:val="22"/>
        </w:rPr>
      </w:pPr>
      <w:r w:rsidRPr="00BE2F36">
        <w:rPr>
          <w:szCs w:val="22"/>
        </w:rPr>
        <w:t>Kerr F, Theology after Wittgenstein, SPCK, London, 1997</w:t>
      </w:r>
    </w:p>
    <w:p w14:paraId="142E24E2" w14:textId="77777777" w:rsidR="00C66272" w:rsidRDefault="00C66272" w:rsidP="00C66272">
      <w:pPr>
        <w:spacing w:before="240" w:line="240" w:lineRule="auto"/>
        <w:ind w:firstLine="0"/>
        <w:rPr>
          <w:bCs/>
          <w:szCs w:val="22"/>
        </w:rPr>
      </w:pPr>
      <w:r w:rsidRPr="00BE2F36">
        <w:rPr>
          <w:bCs/>
          <w:szCs w:val="22"/>
        </w:rPr>
        <w:lastRenderedPageBreak/>
        <w:t>Lindbeck G, The Nature of Doctrine, SPCK, London, 1974</w:t>
      </w:r>
    </w:p>
    <w:p w14:paraId="45E8A3EB" w14:textId="2CE262B7" w:rsidR="002E6603" w:rsidRPr="00BE2F36" w:rsidRDefault="00E937F4" w:rsidP="002E6603">
      <w:pPr>
        <w:spacing w:before="240" w:line="240" w:lineRule="auto"/>
        <w:ind w:firstLine="0"/>
        <w:rPr>
          <w:szCs w:val="22"/>
        </w:rPr>
      </w:pPr>
      <w:r>
        <w:rPr>
          <w:szCs w:val="22"/>
        </w:rPr>
        <w:t xml:space="preserve">* </w:t>
      </w:r>
      <w:r w:rsidR="002E6603" w:rsidRPr="00BE2F36">
        <w:rPr>
          <w:szCs w:val="22"/>
        </w:rPr>
        <w:t>McGrath A, The science of God, T &amp; T Clark, London &amp; New York, 2004,</w:t>
      </w:r>
    </w:p>
    <w:p w14:paraId="61CD71BB" w14:textId="77777777" w:rsidR="002E6603" w:rsidRPr="00BE2F36" w:rsidRDefault="002E6603" w:rsidP="002E6603">
      <w:pPr>
        <w:spacing w:before="240" w:line="240" w:lineRule="auto"/>
        <w:ind w:firstLine="0"/>
        <w:rPr>
          <w:szCs w:val="22"/>
        </w:rPr>
      </w:pPr>
      <w:r w:rsidRPr="00BE2F36">
        <w:rPr>
          <w:szCs w:val="22"/>
        </w:rPr>
        <w:t xml:space="preserve">Osborne  G R, The Hermeneutical Spiral: A comprehensive introduction to Biblical Interpretation, IVP Academic, Illinois, 2006 </w:t>
      </w:r>
    </w:p>
    <w:p w14:paraId="54504621" w14:textId="77777777" w:rsidR="002E6603" w:rsidRPr="00BE2F36" w:rsidRDefault="002E6603" w:rsidP="002E6603">
      <w:pPr>
        <w:spacing w:before="240" w:line="240" w:lineRule="auto"/>
        <w:ind w:firstLine="0"/>
        <w:rPr>
          <w:szCs w:val="22"/>
        </w:rPr>
      </w:pPr>
      <w:r w:rsidRPr="00BE2F36">
        <w:rPr>
          <w:szCs w:val="22"/>
        </w:rPr>
        <w:t>Pannenberg W, Theology and the philosophy of science, trans. McDonagh F, Darton, Longmann and Todd, London, 1976</w:t>
      </w:r>
    </w:p>
    <w:p w14:paraId="46D33C2B" w14:textId="77777777" w:rsidR="002E6603" w:rsidRPr="00BE2F36" w:rsidRDefault="002E6603" w:rsidP="002E6603">
      <w:pPr>
        <w:spacing w:before="240" w:line="240" w:lineRule="auto"/>
        <w:ind w:firstLine="0"/>
        <w:rPr>
          <w:szCs w:val="22"/>
        </w:rPr>
      </w:pPr>
      <w:r w:rsidRPr="00BE2F36">
        <w:rPr>
          <w:szCs w:val="22"/>
        </w:rPr>
        <w:t>Peacocke A, Theology for a Scientific Age, SCM, London, 1993</w:t>
      </w:r>
    </w:p>
    <w:p w14:paraId="21F89513" w14:textId="77777777" w:rsidR="002E6603" w:rsidRPr="00BE2F36" w:rsidRDefault="002E6603" w:rsidP="002E6603">
      <w:pPr>
        <w:spacing w:before="240" w:line="240" w:lineRule="auto"/>
        <w:ind w:firstLine="0"/>
        <w:rPr>
          <w:szCs w:val="22"/>
        </w:rPr>
      </w:pPr>
      <w:r w:rsidRPr="00BE2F36">
        <w:rPr>
          <w:szCs w:val="22"/>
        </w:rPr>
        <w:t xml:space="preserve">Plantinga A, The Analytic Theist, An Alvin Plantinga reader, ed Sennett J F, William B Eerdmans Publishing, Grand Rapids Michigan, Cambridge UK, 1998 </w:t>
      </w:r>
    </w:p>
    <w:p w14:paraId="7D3A007B" w14:textId="6D69074D" w:rsidR="002E6603" w:rsidRPr="00BE2F36" w:rsidRDefault="00E937F4" w:rsidP="002E6603">
      <w:pPr>
        <w:spacing w:before="240" w:line="240" w:lineRule="auto"/>
        <w:ind w:firstLine="0"/>
        <w:rPr>
          <w:szCs w:val="22"/>
        </w:rPr>
      </w:pPr>
      <w:r>
        <w:rPr>
          <w:szCs w:val="22"/>
        </w:rPr>
        <w:t xml:space="preserve">* </w:t>
      </w:r>
      <w:r w:rsidR="002E6603" w:rsidRPr="00BE2F36">
        <w:rPr>
          <w:szCs w:val="22"/>
        </w:rPr>
        <w:t>Polkinghorne J, Science and Theology, Westview Press, Colorado, 1998</w:t>
      </w:r>
    </w:p>
    <w:p w14:paraId="35316692" w14:textId="77777777" w:rsidR="002E6603" w:rsidRPr="00BE2F36" w:rsidRDefault="002E6603" w:rsidP="002E6603">
      <w:pPr>
        <w:spacing w:before="240" w:line="240" w:lineRule="auto"/>
        <w:ind w:firstLine="0"/>
        <w:rPr>
          <w:szCs w:val="22"/>
        </w:rPr>
      </w:pPr>
      <w:r w:rsidRPr="00BE2F36">
        <w:rPr>
          <w:szCs w:val="22"/>
        </w:rPr>
        <w:t>Polkinghorne J, Belief in God in an age of science, Yale University Press, New Haven &amp; London, 1998,</w:t>
      </w:r>
    </w:p>
    <w:p w14:paraId="72574A3D" w14:textId="77777777" w:rsidR="002E6603" w:rsidRPr="00BE2F36" w:rsidRDefault="002E6603" w:rsidP="002E6603">
      <w:pPr>
        <w:spacing w:before="240" w:line="240" w:lineRule="auto"/>
        <w:ind w:firstLine="0"/>
        <w:rPr>
          <w:szCs w:val="22"/>
        </w:rPr>
      </w:pPr>
      <w:r w:rsidRPr="00BE2F36">
        <w:rPr>
          <w:szCs w:val="22"/>
        </w:rPr>
        <w:t>Ricoeur P, Essays o</w:t>
      </w:r>
      <w:r>
        <w:rPr>
          <w:szCs w:val="22"/>
        </w:rPr>
        <w:t>n Biblical Interpretation, intro</w:t>
      </w:r>
      <w:r w:rsidRPr="00BE2F36">
        <w:rPr>
          <w:szCs w:val="22"/>
        </w:rPr>
        <w:t xml:space="preserve"> &amp; ed. Mudge L S, SPCK London, 1981</w:t>
      </w:r>
    </w:p>
    <w:p w14:paraId="276FC924" w14:textId="77777777" w:rsidR="002E6603" w:rsidRPr="00BE2F36" w:rsidRDefault="002E6603" w:rsidP="002E6603">
      <w:pPr>
        <w:spacing w:before="240" w:line="240" w:lineRule="auto"/>
        <w:ind w:firstLine="0"/>
        <w:rPr>
          <w:bCs/>
          <w:szCs w:val="22"/>
        </w:rPr>
      </w:pPr>
      <w:r w:rsidRPr="00BE2F36">
        <w:rPr>
          <w:bCs/>
          <w:szCs w:val="22"/>
        </w:rPr>
        <w:t>Soskice J M, Metaphor and religious language, Clarendon Press, Oxford, 1985</w:t>
      </w:r>
    </w:p>
    <w:p w14:paraId="26268754" w14:textId="77777777" w:rsidR="002E6603" w:rsidRPr="00BE2F36" w:rsidRDefault="002E6603" w:rsidP="002E6603">
      <w:pPr>
        <w:spacing w:before="240" w:line="240" w:lineRule="auto"/>
        <w:ind w:firstLine="0"/>
        <w:rPr>
          <w:bCs/>
          <w:szCs w:val="22"/>
        </w:rPr>
      </w:pPr>
      <w:bookmarkStart w:id="3" w:name="_Toc202405179"/>
      <w:r w:rsidRPr="00BE2F36">
        <w:rPr>
          <w:bCs/>
          <w:szCs w:val="22"/>
        </w:rPr>
        <w:t>Swinburne R, Faith and reason, OUP, Oxford, 1981</w:t>
      </w:r>
      <w:bookmarkEnd w:id="3"/>
      <w:r w:rsidRPr="00BE2F36">
        <w:rPr>
          <w:bCs/>
          <w:szCs w:val="22"/>
        </w:rPr>
        <w:t xml:space="preserve">     </w:t>
      </w:r>
    </w:p>
    <w:p w14:paraId="2F227583" w14:textId="77777777" w:rsidR="002E6603" w:rsidRPr="00BE2F36" w:rsidRDefault="002E6603" w:rsidP="002E6603">
      <w:pPr>
        <w:spacing w:before="240" w:line="240" w:lineRule="auto"/>
        <w:ind w:firstLine="0"/>
        <w:rPr>
          <w:bCs/>
          <w:szCs w:val="22"/>
        </w:rPr>
      </w:pPr>
      <w:r w:rsidRPr="00BE2F36">
        <w:rPr>
          <w:bCs/>
          <w:szCs w:val="22"/>
        </w:rPr>
        <w:t>Swinburne R, Revelation, Clarendon Press, Oxford, 1992</w:t>
      </w:r>
    </w:p>
    <w:p w14:paraId="036A52DB" w14:textId="6C531755" w:rsidR="002E6603" w:rsidRPr="00BE2F36" w:rsidRDefault="002E6603" w:rsidP="002E6603">
      <w:pPr>
        <w:spacing w:before="240" w:line="240" w:lineRule="auto"/>
        <w:ind w:firstLine="0"/>
        <w:rPr>
          <w:bCs/>
          <w:szCs w:val="22"/>
        </w:rPr>
      </w:pPr>
      <w:r w:rsidRPr="00BE2F36">
        <w:rPr>
          <w:bCs/>
          <w:szCs w:val="22"/>
        </w:rPr>
        <w:t xml:space="preserve">Swinburne R, The Existence of God, Clarendon Press, Oxford, </w:t>
      </w:r>
      <w:r>
        <w:rPr>
          <w:bCs/>
          <w:szCs w:val="22"/>
        </w:rPr>
        <w:t>2004</w:t>
      </w:r>
      <w:r w:rsidRPr="00BE2F36">
        <w:rPr>
          <w:bCs/>
          <w:szCs w:val="22"/>
        </w:rPr>
        <w:t xml:space="preserve"> </w:t>
      </w:r>
    </w:p>
    <w:p w14:paraId="68EA9EFE" w14:textId="77777777" w:rsidR="002E6603" w:rsidRPr="00BE2F36" w:rsidRDefault="002E6603" w:rsidP="002E6603">
      <w:pPr>
        <w:spacing w:before="240" w:line="240" w:lineRule="auto"/>
        <w:ind w:firstLine="0"/>
        <w:rPr>
          <w:szCs w:val="22"/>
        </w:rPr>
      </w:pPr>
      <w:r w:rsidRPr="00BE2F36">
        <w:rPr>
          <w:szCs w:val="22"/>
        </w:rPr>
        <w:t xml:space="preserve">Torrance T F, Christian Theology and Scientific Culture, Christian Journals, Belfast, 1980 </w:t>
      </w:r>
    </w:p>
    <w:p w14:paraId="08CB64CD" w14:textId="77777777" w:rsidR="002E6603" w:rsidRPr="00BE2F36" w:rsidDel="00383C51" w:rsidRDefault="002E6603" w:rsidP="002E6603">
      <w:pPr>
        <w:spacing w:before="240" w:line="240" w:lineRule="auto"/>
        <w:ind w:firstLine="0"/>
        <w:rPr>
          <w:szCs w:val="22"/>
        </w:rPr>
      </w:pPr>
      <w:r w:rsidRPr="00BE2F36">
        <w:rPr>
          <w:szCs w:val="22"/>
        </w:rPr>
        <w:t xml:space="preserve">Wittgenstein L, On certainty, Blackwell, Oxford, 2001, </w:t>
      </w:r>
    </w:p>
    <w:p w14:paraId="5788EA52" w14:textId="77777777" w:rsidR="00C66272" w:rsidRDefault="00C66272" w:rsidP="00C66272">
      <w:pPr>
        <w:ind w:firstLine="0"/>
      </w:pPr>
    </w:p>
    <w:sectPr w:rsidR="00C66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2B72" w14:textId="77777777" w:rsidR="002E6603" w:rsidRDefault="002E6603" w:rsidP="002E6603">
      <w:pPr>
        <w:spacing w:line="240" w:lineRule="auto"/>
      </w:pPr>
      <w:r>
        <w:separator/>
      </w:r>
    </w:p>
  </w:endnote>
  <w:endnote w:type="continuationSeparator" w:id="0">
    <w:p w14:paraId="6B1F2DA2" w14:textId="77777777" w:rsidR="002E6603" w:rsidRDefault="002E6603" w:rsidP="002E6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9F8A" w14:textId="77777777" w:rsidR="002E6603" w:rsidRDefault="002E6603" w:rsidP="002E6603">
      <w:pPr>
        <w:spacing w:line="240" w:lineRule="auto"/>
      </w:pPr>
      <w:r>
        <w:separator/>
      </w:r>
    </w:p>
  </w:footnote>
  <w:footnote w:type="continuationSeparator" w:id="0">
    <w:p w14:paraId="5413EBD8" w14:textId="77777777" w:rsidR="002E6603" w:rsidRDefault="002E6603" w:rsidP="002E66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6DC4"/>
    <w:multiLevelType w:val="hybridMultilevel"/>
    <w:tmpl w:val="CBEA459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7840"/>
    <w:multiLevelType w:val="hybridMultilevel"/>
    <w:tmpl w:val="443E4DF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0EB5"/>
    <w:multiLevelType w:val="hybridMultilevel"/>
    <w:tmpl w:val="40460D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175213">
    <w:abstractNumId w:val="0"/>
  </w:num>
  <w:num w:numId="2" w16cid:durableId="333000136">
    <w:abstractNumId w:val="2"/>
  </w:num>
  <w:num w:numId="3" w16cid:durableId="900676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72"/>
    <w:rsid w:val="001249F4"/>
    <w:rsid w:val="00193E29"/>
    <w:rsid w:val="002B7879"/>
    <w:rsid w:val="002C754E"/>
    <w:rsid w:val="002E6603"/>
    <w:rsid w:val="00707FD3"/>
    <w:rsid w:val="00B10E06"/>
    <w:rsid w:val="00C66272"/>
    <w:rsid w:val="00E937F4"/>
    <w:rsid w:val="00F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133C"/>
  <w15:chartTrackingRefBased/>
  <w15:docId w15:val="{A24ED1E2-9EB2-4E6F-B596-6E913003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272"/>
    <w:pPr>
      <w:spacing w:after="0" w:line="480" w:lineRule="auto"/>
      <w:ind w:firstLine="720"/>
    </w:pPr>
    <w:rPr>
      <w:rFonts w:ascii="Verdana" w:eastAsia="Times New Roman" w:hAnsi="Verdana" w:cs="Times New Roman"/>
      <w:kern w:val="0"/>
      <w:sz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272"/>
    <w:pPr>
      <w:keepNext/>
      <w:keepLines/>
      <w:spacing w:before="360" w:after="80" w:line="278" w:lineRule="auto"/>
      <w:ind w:firstLine="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272"/>
    <w:pPr>
      <w:keepNext/>
      <w:keepLines/>
      <w:spacing w:before="160" w:after="80" w:line="278" w:lineRule="auto"/>
      <w:ind w:firstLine="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272"/>
    <w:pPr>
      <w:keepNext/>
      <w:keepLines/>
      <w:spacing w:before="160" w:after="80" w:line="278" w:lineRule="auto"/>
      <w:ind w:firstLine="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272"/>
    <w:pPr>
      <w:keepNext/>
      <w:keepLines/>
      <w:spacing w:before="80" w:after="40" w:line="278" w:lineRule="auto"/>
      <w:ind w:firstLine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272"/>
    <w:pPr>
      <w:keepNext/>
      <w:keepLines/>
      <w:spacing w:before="80" w:after="40" w:line="278" w:lineRule="auto"/>
      <w:ind w:firstLine="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272"/>
    <w:pPr>
      <w:keepNext/>
      <w:keepLines/>
      <w:spacing w:before="40" w:line="278" w:lineRule="auto"/>
      <w:ind w:firstLine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272"/>
    <w:pPr>
      <w:keepNext/>
      <w:keepLines/>
      <w:spacing w:before="40" w:line="278" w:lineRule="auto"/>
      <w:ind w:firstLine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272"/>
    <w:pPr>
      <w:keepNext/>
      <w:keepLines/>
      <w:spacing w:line="278" w:lineRule="auto"/>
      <w:ind w:firstLine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272"/>
    <w:pPr>
      <w:keepNext/>
      <w:keepLines/>
      <w:spacing w:line="278" w:lineRule="auto"/>
      <w:ind w:firstLine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2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2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62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2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2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2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2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2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2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66272"/>
    <w:pPr>
      <w:spacing w:after="80" w:line="240" w:lineRule="auto"/>
      <w:ind w:firstLin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662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6272"/>
    <w:pPr>
      <w:numPr>
        <w:ilvl w:val="1"/>
      </w:numPr>
      <w:spacing w:after="160" w:line="278" w:lineRule="auto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662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66272"/>
    <w:pPr>
      <w:spacing w:before="160" w:after="160" w:line="278" w:lineRule="auto"/>
      <w:ind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662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66272"/>
    <w:pPr>
      <w:spacing w:after="160" w:line="278" w:lineRule="auto"/>
      <w:ind w:left="720" w:firstLine="0"/>
      <w:contextualSpacing/>
    </w:pPr>
    <w:rPr>
      <w:rFonts w:asciiTheme="minorHAnsi" w:eastAsiaTheme="minorHAnsi" w:hAnsiTheme="minorHAnsi" w:cstheme="minorBidi"/>
      <w:kern w:val="2"/>
      <w:sz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662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2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2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66272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autoRedefine/>
    <w:semiHidden/>
    <w:qFormat/>
    <w:rsid w:val="002E6603"/>
    <w:pPr>
      <w:tabs>
        <w:tab w:val="left" w:pos="2977"/>
      </w:tabs>
      <w:spacing w:line="240" w:lineRule="auto"/>
      <w:ind w:firstLin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6603"/>
    <w:rPr>
      <w:rFonts w:ascii="Verdana" w:eastAsia="Times New Roman" w:hAnsi="Verdana" w:cs="Times New Roman"/>
      <w:kern w:val="0"/>
      <w:sz w:val="16"/>
      <w:szCs w:val="20"/>
      <w14:ligatures w14:val="none"/>
    </w:rPr>
  </w:style>
  <w:style w:type="character" w:styleId="FootnoteReference">
    <w:name w:val="footnote reference"/>
    <w:basedOn w:val="DefaultParagraphFont"/>
    <w:rsid w:val="002E66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Munchin</dc:creator>
  <cp:keywords/>
  <dc:description/>
  <cp:lastModifiedBy>David Munchin</cp:lastModifiedBy>
  <cp:revision>9</cp:revision>
  <dcterms:created xsi:type="dcterms:W3CDTF">2024-02-18T11:07:00Z</dcterms:created>
  <dcterms:modified xsi:type="dcterms:W3CDTF">2024-02-18T11:35:00Z</dcterms:modified>
</cp:coreProperties>
</file>